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942B9D" w:rsidTr="00091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</w:tcPr>
          <w:p w:rsidR="00942B9D" w:rsidRPr="00902288" w:rsidRDefault="00362654" w:rsidP="00D62CB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68484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D62CB2">
              <w:rPr>
                <w:rFonts w:cs="B Titr" w:hint="cs"/>
                <w:sz w:val="28"/>
                <w:szCs w:val="28"/>
                <w:rtl/>
                <w:lang w:bidi="fa-IR"/>
              </w:rPr>
              <w:t>مهر404</w:t>
            </w:r>
            <w:r w:rsidR="00BE68A6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09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902288" w:rsidRDefault="00942B9D" w:rsidP="00AD7DC5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7F4441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 </w:t>
            </w:r>
            <w:r w:rsidR="00E32B61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:rsidR="00942B9D" w:rsidRPr="00902288" w:rsidRDefault="00DE78DE" w:rsidP="000915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>
              <w:rPr>
                <w:rFonts w:cs="B Yekan" w:hint="cs"/>
                <w:sz w:val="28"/>
                <w:szCs w:val="28"/>
                <w:rtl/>
              </w:rPr>
              <w:t>نام رشته : روابط عمومی</w:t>
            </w:r>
          </w:p>
        </w:tc>
      </w:tr>
      <w:tr w:rsidR="00942B9D" w:rsidTr="000915F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942B9D" w:rsidRPr="00902288" w:rsidRDefault="00942B9D" w:rsidP="00B37E83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B37E83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12" w:type="dxa"/>
            <w:vAlign w:val="center"/>
          </w:tcPr>
          <w:p w:rsidR="00942B9D" w:rsidRPr="00902288" w:rsidRDefault="00942B9D" w:rsidP="00D62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D62CB2">
              <w:rPr>
                <w:rFonts w:cs="B Yekan" w:hint="cs"/>
                <w:sz w:val="28"/>
                <w:szCs w:val="28"/>
                <w:rtl/>
                <w:lang w:bidi="fa-IR"/>
              </w:rPr>
              <w:t>مهر403</w:t>
            </w:r>
          </w:p>
        </w:tc>
      </w:tr>
    </w:tbl>
    <w:tbl>
      <w:tblPr>
        <w:tblStyle w:val="TableGrid"/>
        <w:tblW w:w="10018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1737"/>
        <w:gridCol w:w="810"/>
        <w:gridCol w:w="4111"/>
        <w:gridCol w:w="1140"/>
        <w:gridCol w:w="1320"/>
        <w:gridCol w:w="900"/>
      </w:tblGrid>
      <w:tr w:rsidR="005E781C" w:rsidTr="00C0697F">
        <w:tc>
          <w:tcPr>
            <w:tcW w:w="100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5E781C" w:rsidRPr="005E781C" w:rsidRDefault="005E781C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</w:p>
        </w:tc>
      </w:tr>
      <w:tr w:rsidR="00AE2052" w:rsidTr="006A3626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Pr="005E781C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AE2052" w:rsidRDefault="00AE2052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AE2052" w:rsidRPr="005E781C" w:rsidRDefault="00AE2052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DE78DE" w:rsidTr="006A3626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321FA9" w:rsidRDefault="009100A9" w:rsidP="003B379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 w:colFirst="0" w:colLast="5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رستی خواه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321FA9" w:rsidRDefault="00776C4D" w:rsidP="003B3792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321FA9" w:rsidRDefault="00776C4D" w:rsidP="000E2FFF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کارگاه عکاسی و فیلمبرداری</w:t>
            </w:r>
            <w:r w:rsidR="000E2FFF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(مشترک با ترم</w:t>
            </w:r>
            <w:r w:rsidR="000E2FFF">
              <w:rPr>
                <w:rFonts w:ascii="Arial" w:hAnsi="Arial" w:cs="B Nazanin"/>
                <w:b/>
                <w:bCs/>
                <w:color w:val="000000"/>
                <w:lang w:bidi="fa-IR"/>
              </w:rPr>
              <w:t>4</w:t>
            </w:r>
            <w:r w:rsidR="000E2FFF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321FA9" w:rsidRDefault="009100A9" w:rsidP="003B3792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16-14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321FA9" w:rsidRDefault="00B62769" w:rsidP="003B379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DE" w:rsidRPr="005C1F1B" w:rsidRDefault="00B62769" w:rsidP="005C1F1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B62769" w:rsidTr="00EB2FE0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سپهریان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B6276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321FA9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9D310E" w:rsidRDefault="00B62769" w:rsidP="00B62769">
            <w:pPr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 w:rsidRPr="000E2FF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تحلیل</w:t>
            </w:r>
            <w:r w:rsidRPr="000E2FF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E2FF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محتوای</w:t>
            </w:r>
            <w:r w:rsidRPr="000E2FF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E2FF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پیامهای</w:t>
            </w:r>
            <w:r w:rsidRPr="000E2FF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E2FF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ارتباطی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 xml:space="preserve">(مشترک باترم4)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464BC0" w:rsidRDefault="009100A9" w:rsidP="00B62769">
            <w:pPr>
              <w:bidi/>
              <w:jc w:val="center"/>
              <w:rPr>
                <w:rFonts w:ascii="Arial" w:hAnsi="Arial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color w:val="000000"/>
                <w:sz w:val="26"/>
                <w:szCs w:val="26"/>
                <w:rtl/>
                <w:lang w:bidi="fa-IR"/>
              </w:rPr>
              <w:t>20-17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69" w:rsidRPr="000A68DF" w:rsidRDefault="00B62769" w:rsidP="00B6276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69" w:rsidRDefault="00B62769" w:rsidP="00B62769">
            <w:pPr>
              <w:jc w:val="center"/>
            </w:pPr>
            <w:r w:rsidRPr="00573C57"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B62769" w:rsidTr="00EB2FE0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جهانگیری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B6276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321FA9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2756BA" w:rsidRDefault="00B62769" w:rsidP="00B62769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دیپلماسی فرهنگی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(مشترک با ترم4)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14-11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69" w:rsidRPr="000A68DF" w:rsidRDefault="00B62769" w:rsidP="00B6276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69" w:rsidRDefault="00B62769" w:rsidP="00B62769">
            <w:pPr>
              <w:jc w:val="center"/>
            </w:pPr>
            <w:r w:rsidRPr="00573C57"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B62769" w:rsidTr="00EB2FE0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جهانگیری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B62769" w:rsidP="00B62769">
            <w:pPr>
              <w:jc w:val="center"/>
              <w:rPr>
                <w:rFonts w:cs="B Nazanin"/>
                <w:sz w:val="26"/>
                <w:szCs w:val="26"/>
              </w:rPr>
            </w:pPr>
            <w:r w:rsidRPr="00321FA9">
              <w:rPr>
                <w:rFonts w:cs="B Nazanin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B62769" w:rsidP="00B62769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شیوه های تاثیر بر افکار عمومی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(مشترک با ترم</w:t>
            </w:r>
            <w:r>
              <w:rPr>
                <w:rFonts w:ascii="Arial" w:hAnsi="Arial" w:cs="B Nazanin"/>
                <w:b/>
                <w:bCs/>
                <w:color w:val="000000"/>
                <w:lang w:bidi="fa-IR"/>
              </w:rPr>
              <w:t>4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17-14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69" w:rsidRPr="000A68DF" w:rsidRDefault="00B62769" w:rsidP="00B6276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69" w:rsidRDefault="00B62769" w:rsidP="00B62769">
            <w:pPr>
              <w:jc w:val="center"/>
            </w:pPr>
            <w:r w:rsidRPr="00573C57"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B62769" w:rsidTr="00EB2FE0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محمدوند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B62769" w:rsidP="00B62769">
            <w:pPr>
              <w:jc w:val="center"/>
              <w:rPr>
                <w:rFonts w:cs="B Nazanin"/>
                <w:sz w:val="26"/>
                <w:szCs w:val="26"/>
              </w:rPr>
            </w:pPr>
            <w:r w:rsidRPr="00321FA9">
              <w:rPr>
                <w:rFonts w:cs="B Nazanin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9D310E" w:rsidRDefault="00B62769" w:rsidP="00B62769">
            <w:pPr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نظام پیشنهادات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20-17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B62769" w:rsidP="00B627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69" w:rsidRDefault="00B62769" w:rsidP="00B62769">
            <w:pPr>
              <w:jc w:val="center"/>
            </w:pPr>
            <w:r w:rsidRPr="00573C57"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B62769" w:rsidTr="00EB2FE0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اشرف حامدی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B62769" w:rsidP="00B6276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2756BA" w:rsidRDefault="00B62769" w:rsidP="00B62769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پژوهشهای اینترنتی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20-17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321FA9" w:rsidRDefault="00B6276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69" w:rsidRDefault="00B62769" w:rsidP="00B62769">
            <w:pPr>
              <w:jc w:val="center"/>
            </w:pPr>
            <w:r w:rsidRPr="00573C57"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B62769" w:rsidTr="00A37112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ذاکر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Default="00B62769" w:rsidP="00B6276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Default="00B62769" w:rsidP="00B62769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رفتارشناسی فرهنگی ایرانیان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20-17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769" w:rsidRPr="000A68DF" w:rsidRDefault="00B62769" w:rsidP="00B6276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2769" w:rsidRDefault="00B62769" w:rsidP="00B62769">
            <w:pPr>
              <w:jc w:val="center"/>
            </w:pPr>
            <w:r w:rsidRPr="00573C57"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B62769" w:rsidTr="00EB2FE0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نصرتی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Default="00B62769" w:rsidP="00B6276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Pr="009D310E" w:rsidRDefault="00B62769" w:rsidP="00B62769">
            <w:pPr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برنامه ریزی و بودجه در روابط عمومی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17-15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769" w:rsidRPr="00321FA9" w:rsidRDefault="00B6276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2769" w:rsidRDefault="00B62769" w:rsidP="00B62769">
            <w:pPr>
              <w:jc w:val="center"/>
            </w:pPr>
            <w:r w:rsidRPr="00573C57"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bookmarkEnd w:id="0"/>
      <w:tr w:rsidR="00B62769" w:rsidTr="00EB2FE0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769" w:rsidRPr="00321FA9" w:rsidRDefault="009100A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شهامت پور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Default="00B62769" w:rsidP="00B6276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769" w:rsidRDefault="00B62769" w:rsidP="00B62769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مدیریت راهبردی سازمان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769" w:rsidRPr="00321FA9" w:rsidRDefault="00B62769" w:rsidP="00B62769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17-14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769" w:rsidRPr="00321FA9" w:rsidRDefault="00B62769" w:rsidP="00B62769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2769" w:rsidRDefault="00B62769" w:rsidP="00B62769">
            <w:pPr>
              <w:jc w:val="center"/>
            </w:pPr>
            <w:r w:rsidRPr="00573C57">
              <w:rPr>
                <w:rFonts w:cs="B Nazanin"/>
                <w:b/>
                <w:bCs/>
                <w:sz w:val="26"/>
                <w:szCs w:val="26"/>
              </w:rPr>
              <w:t>391</w:t>
            </w:r>
          </w:p>
        </w:tc>
      </w:tr>
      <w:tr w:rsidR="005C1F1B" w:rsidTr="006A3626">
        <w:trPr>
          <w:trHeight w:val="567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1B" w:rsidRPr="00321FA9" w:rsidRDefault="005C1F1B" w:rsidP="005C1F1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F1B" w:rsidRPr="00321FA9" w:rsidRDefault="005C1F1B" w:rsidP="005C1F1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F1B" w:rsidRPr="00321FA9" w:rsidRDefault="005C1F1B" w:rsidP="005C1F1B">
            <w:pPr>
              <w:bidi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کارورزی1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F1B" w:rsidRDefault="005C1F1B" w:rsidP="005C1F1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برگزاری کلاس متعاقبا از سایت واحد11 اعلام میگردد.</w:t>
            </w:r>
          </w:p>
          <w:p w:rsidR="005C1F1B" w:rsidRDefault="005C1F1B" w:rsidP="005C1F1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7593" w:rsidRDefault="00362654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179705</wp:posOffset>
                </wp:positionV>
                <wp:extent cx="4533900" cy="446405"/>
                <wp:effectExtent l="0" t="8255" r="19050" b="311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46" w:rsidRPr="0035463F" w:rsidRDefault="00764646" w:rsidP="0034746A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 w:rsidR="00FC477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4746A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19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  <w:p w:rsidR="004E14D7" w:rsidRDefault="004E1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2pt;margin-top:14.15pt;width:357pt;height:3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764646" w:rsidRPr="0035463F" w:rsidRDefault="00764646" w:rsidP="0034746A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 w:rsidR="00FC477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34746A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19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  <w:p w:rsidR="004E14D7" w:rsidRDefault="004E14D7"/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  <w:rPr>
          <w:rtl/>
        </w:rPr>
      </w:pPr>
    </w:p>
    <w:p w:rsidR="007C0D0E" w:rsidRDefault="007C0D0E" w:rsidP="00C96307">
      <w:pPr>
        <w:rPr>
          <w:rtl/>
        </w:rPr>
      </w:pPr>
    </w:p>
    <w:p w:rsidR="006A4695" w:rsidRDefault="006A469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7E7AAC" w:rsidRDefault="007E7AAC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E40445" w:rsidRDefault="00E40445" w:rsidP="00C96307">
      <w:pPr>
        <w:rPr>
          <w:rtl/>
        </w:rPr>
      </w:pPr>
    </w:p>
    <w:p w:rsidR="00DE316F" w:rsidRDefault="00DE316F" w:rsidP="00C96307">
      <w:pPr>
        <w:rPr>
          <w:rtl/>
        </w:rPr>
      </w:pPr>
    </w:p>
    <w:p w:rsidR="00DE316F" w:rsidRDefault="00DE316F" w:rsidP="00C96307">
      <w:pPr>
        <w:rPr>
          <w:rtl/>
        </w:rPr>
      </w:pPr>
    </w:p>
    <w:p w:rsidR="00907B0F" w:rsidRDefault="00FC4779" w:rsidP="00C96307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ABC05D" wp14:editId="2CFF9A1C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419850" cy="732155"/>
                <wp:effectExtent l="0" t="0" r="38100" b="488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AA1EF2" w:rsidRDefault="00AA1EF2" w:rsidP="00AA1E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توضیحات مهم </w:t>
                            </w:r>
                          </w:p>
                          <w:p w:rsidR="00AA1EF2" w:rsidRPr="0035463F" w:rsidRDefault="00AA1EF2" w:rsidP="00AA1E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(به دقت مطالعه نمایید)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BC05D" id="AutoShape 4" o:spid="_x0000_s1027" style="position:absolute;margin-left:0;margin-top:1.05pt;width:505.5pt;height:57.6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AA1EF2" w:rsidRDefault="00AA1EF2" w:rsidP="00AA1EF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توضیحات مهم </w:t>
                      </w:r>
                    </w:p>
                    <w:p w:rsidR="00AA1EF2" w:rsidRPr="0035463F" w:rsidRDefault="00AA1EF2" w:rsidP="00AA1EF2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(به دقت مطالعه نمایید)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34C5" w:rsidRDefault="004634C5" w:rsidP="00FC4779">
      <w:pPr>
        <w:rPr>
          <w:rtl/>
        </w:rPr>
      </w:pPr>
    </w:p>
    <w:p w:rsidR="004634C5" w:rsidRDefault="00D179C8" w:rsidP="00C9630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C83391E" wp14:editId="2132EC2C">
                <wp:simplePos x="0" y="0"/>
                <wp:positionH relativeFrom="margin">
                  <wp:align>center</wp:align>
                </wp:positionH>
                <wp:positionV relativeFrom="paragraph">
                  <wp:posOffset>7232650</wp:posOffset>
                </wp:positionV>
                <wp:extent cx="6650355" cy="1219200"/>
                <wp:effectExtent l="0" t="0" r="36195" b="571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219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D179C8" w:rsidRDefault="00D179C8" w:rsidP="00A85D30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A85D3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روابط عمومی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که دانشجو</w:t>
                            </w:r>
                            <w:r w:rsidR="00A85D30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یان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باید اخذ و به اتمام برسانند تا فارغ التحصیل شوند:</w:t>
                            </w:r>
                          </w:p>
                          <w:p w:rsidR="00D179C8" w:rsidRPr="00D65FF4" w:rsidRDefault="000A68DF" w:rsidP="00D179C8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67</w:t>
                            </w:r>
                            <w:r w:rsidR="00D179C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واحد درسی با پیش نیاز                           و                         65 واحد</w:t>
                            </w:r>
                            <w:r w:rsidR="007C58CF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درسی</w:t>
                            </w:r>
                            <w:r w:rsidR="00D179C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بدون پیشنیاز</w:t>
                            </w:r>
                          </w:p>
                          <w:p w:rsidR="00D179C8" w:rsidRDefault="00D17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39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0;margin-top:569.5pt;width:523.65pt;height:96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D179C8" w:rsidRDefault="00D179C8" w:rsidP="00A85D30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A85D3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روابط عمومی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که دانشجو</w:t>
                      </w:r>
                      <w:r w:rsidR="00A85D30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یان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باید اخذ و به اتمام برسانند تا فارغ التحصیل شوند:</w:t>
                      </w:r>
                    </w:p>
                    <w:p w:rsidR="00D179C8" w:rsidRPr="00D65FF4" w:rsidRDefault="000A68DF" w:rsidP="00D179C8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67</w:t>
                      </w:r>
                      <w:r w:rsidR="00D179C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واحد درسی با پیش نیاز                           و                         65 واحد</w:t>
                      </w:r>
                      <w:r w:rsidR="007C58CF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درسی</w:t>
                      </w:r>
                      <w:r w:rsidR="00D179C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بدون پیشنیاز</w:t>
                      </w:r>
                    </w:p>
                    <w:bookmarkEnd w:id="1"/>
                    <w:p w:rsidR="00D179C8" w:rsidRDefault="00D179C8"/>
                  </w:txbxContent>
                </v:textbox>
                <w10:wrap type="square" anchorx="margin"/>
              </v:shape>
            </w:pict>
          </mc:Fallback>
        </mc:AlternateContent>
      </w: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E61B28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E61B28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</w:t>
      </w:r>
      <w:r w:rsidRPr="00E61B28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ی</w:t>
      </w:r>
      <w:r w:rsidRPr="00E61B28">
        <w:rPr>
          <w:rFonts w:ascii="Calibri" w:eastAsia="Calibri" w:hAnsi="Calibri" w:cs="B Zar" w:hint="cs"/>
          <w:b/>
          <w:bCs/>
          <w:sz w:val="28"/>
          <w:szCs w:val="28"/>
          <w:rtl/>
        </w:rPr>
        <w:t>ید</w:t>
      </w: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E61B28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jc w:val="both"/>
        <w:rPr>
          <w:rFonts w:ascii="Calibri" w:eastAsia="Calibri" w:hAnsi="Calibri" w:cs="B Zar"/>
          <w:sz w:val="26"/>
          <w:szCs w:val="26"/>
        </w:rPr>
      </w:pP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E61B28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E61B28" w:rsidRPr="00E61B28" w:rsidRDefault="00E61B28" w:rsidP="00E61B2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E61B28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E61B28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E61B28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D179C8" w:rsidRPr="00D2493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D179C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مدیریت مراکز و سازمانهای فرهنگی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اصول فنون و مذاکره 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مدیریت کسب و کار </w:t>
      </w:r>
      <w:r w:rsidR="007C58CF">
        <w:rPr>
          <w:rFonts w:ascii="Calibri" w:eastAsia="Calibri" w:hAnsi="Calibri" w:cs="B Zar" w:hint="cs"/>
          <w:sz w:val="28"/>
          <w:szCs w:val="28"/>
          <w:rtl/>
        </w:rPr>
        <w:t>و بهره وری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D179C8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D179C8" w:rsidRPr="00D65FF4" w:rsidRDefault="00D179C8" w:rsidP="00D179C8">
      <w:pPr>
        <w:framePr w:w="10246" w:h="11926" w:hRule="exact" w:hSpace="180" w:wrap="around" w:vAnchor="text" w:hAnchor="page" w:x="82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4634C5" w:rsidRDefault="004634C5" w:rsidP="004634C5">
      <w:pPr>
        <w:rPr>
          <w:rtl/>
        </w:rPr>
      </w:pPr>
    </w:p>
    <w:p w:rsidR="004634C5" w:rsidRPr="004634C5" w:rsidRDefault="004634C5" w:rsidP="00D0322A">
      <w:pPr>
        <w:tabs>
          <w:tab w:val="left" w:pos="4980"/>
        </w:tabs>
        <w:rPr>
          <w:rtl/>
        </w:rPr>
      </w:pPr>
      <w:r>
        <w:tab/>
      </w:r>
    </w:p>
    <w:sectPr w:rsidR="004634C5" w:rsidRPr="004634C5" w:rsidSect="000915F8">
      <w:pgSz w:w="11907" w:h="16839" w:code="9"/>
      <w:pgMar w:top="851" w:right="1440" w:bottom="568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87D" w:rsidRDefault="0089587D" w:rsidP="00F537BD">
      <w:pPr>
        <w:spacing w:after="0" w:line="240" w:lineRule="auto"/>
      </w:pPr>
      <w:r>
        <w:separator/>
      </w:r>
    </w:p>
  </w:endnote>
  <w:endnote w:type="continuationSeparator" w:id="0">
    <w:p w:rsidR="0089587D" w:rsidRDefault="0089587D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87D" w:rsidRDefault="0089587D" w:rsidP="00F537BD">
      <w:pPr>
        <w:spacing w:after="0" w:line="240" w:lineRule="auto"/>
      </w:pPr>
      <w:r>
        <w:separator/>
      </w:r>
    </w:p>
  </w:footnote>
  <w:footnote w:type="continuationSeparator" w:id="0">
    <w:p w:rsidR="0089587D" w:rsidRDefault="0089587D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054D2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69C1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92E21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3829"/>
    <w:multiLevelType w:val="hybridMultilevel"/>
    <w:tmpl w:val="080287BE"/>
    <w:lvl w:ilvl="0" w:tplc="41E45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109E"/>
    <w:rsid w:val="00030732"/>
    <w:rsid w:val="00047593"/>
    <w:rsid w:val="00057CBD"/>
    <w:rsid w:val="000802F0"/>
    <w:rsid w:val="0008453A"/>
    <w:rsid w:val="000915F8"/>
    <w:rsid w:val="00093618"/>
    <w:rsid w:val="00096DC2"/>
    <w:rsid w:val="000A2C73"/>
    <w:rsid w:val="000A68DF"/>
    <w:rsid w:val="000C00A5"/>
    <w:rsid w:val="000C515A"/>
    <w:rsid w:val="000D0E99"/>
    <w:rsid w:val="000D1D21"/>
    <w:rsid w:val="000D7587"/>
    <w:rsid w:val="000D7768"/>
    <w:rsid w:val="000E2FFF"/>
    <w:rsid w:val="000E466F"/>
    <w:rsid w:val="000F5E04"/>
    <w:rsid w:val="001023B8"/>
    <w:rsid w:val="00131CD2"/>
    <w:rsid w:val="00156174"/>
    <w:rsid w:val="00160818"/>
    <w:rsid w:val="0016188B"/>
    <w:rsid w:val="001868B9"/>
    <w:rsid w:val="00192A2C"/>
    <w:rsid w:val="00194000"/>
    <w:rsid w:val="001A0079"/>
    <w:rsid w:val="001B4386"/>
    <w:rsid w:val="00223749"/>
    <w:rsid w:val="002507B8"/>
    <w:rsid w:val="00273374"/>
    <w:rsid w:val="002756BA"/>
    <w:rsid w:val="002840BA"/>
    <w:rsid w:val="002916DD"/>
    <w:rsid w:val="00296927"/>
    <w:rsid w:val="002B1754"/>
    <w:rsid w:val="002E21DD"/>
    <w:rsid w:val="00321FA9"/>
    <w:rsid w:val="00323A68"/>
    <w:rsid w:val="003277EC"/>
    <w:rsid w:val="0033773F"/>
    <w:rsid w:val="00343CB4"/>
    <w:rsid w:val="0034746A"/>
    <w:rsid w:val="0035463F"/>
    <w:rsid w:val="00362654"/>
    <w:rsid w:val="0036302C"/>
    <w:rsid w:val="0036371F"/>
    <w:rsid w:val="00373850"/>
    <w:rsid w:val="003B3792"/>
    <w:rsid w:val="003C013F"/>
    <w:rsid w:val="003D2BD6"/>
    <w:rsid w:val="003D2D06"/>
    <w:rsid w:val="00401469"/>
    <w:rsid w:val="00431263"/>
    <w:rsid w:val="00446B0B"/>
    <w:rsid w:val="0045649E"/>
    <w:rsid w:val="004634C5"/>
    <w:rsid w:val="00464BC0"/>
    <w:rsid w:val="00471243"/>
    <w:rsid w:val="00481A08"/>
    <w:rsid w:val="004940AC"/>
    <w:rsid w:val="0049624C"/>
    <w:rsid w:val="004B59D7"/>
    <w:rsid w:val="004E14D7"/>
    <w:rsid w:val="004F62A3"/>
    <w:rsid w:val="005048CD"/>
    <w:rsid w:val="00504BBB"/>
    <w:rsid w:val="00533BB2"/>
    <w:rsid w:val="0053735E"/>
    <w:rsid w:val="00547C8F"/>
    <w:rsid w:val="00563F11"/>
    <w:rsid w:val="005711AD"/>
    <w:rsid w:val="00574851"/>
    <w:rsid w:val="00595619"/>
    <w:rsid w:val="005A5F5F"/>
    <w:rsid w:val="005C1AD9"/>
    <w:rsid w:val="005C1F1B"/>
    <w:rsid w:val="005C5D1D"/>
    <w:rsid w:val="005E043D"/>
    <w:rsid w:val="005E781C"/>
    <w:rsid w:val="005F7C33"/>
    <w:rsid w:val="00660D4B"/>
    <w:rsid w:val="00684849"/>
    <w:rsid w:val="006A3626"/>
    <w:rsid w:val="006A433E"/>
    <w:rsid w:val="006A4695"/>
    <w:rsid w:val="006C41DD"/>
    <w:rsid w:val="0070356D"/>
    <w:rsid w:val="0070359F"/>
    <w:rsid w:val="00731BBD"/>
    <w:rsid w:val="00737B7D"/>
    <w:rsid w:val="00764646"/>
    <w:rsid w:val="00776C4D"/>
    <w:rsid w:val="007858A6"/>
    <w:rsid w:val="007A0960"/>
    <w:rsid w:val="007A6782"/>
    <w:rsid w:val="007B2FA8"/>
    <w:rsid w:val="007C0D0E"/>
    <w:rsid w:val="007C58CF"/>
    <w:rsid w:val="007E546A"/>
    <w:rsid w:val="007E7AAC"/>
    <w:rsid w:val="007F4441"/>
    <w:rsid w:val="007F4C8A"/>
    <w:rsid w:val="00864652"/>
    <w:rsid w:val="00864BCB"/>
    <w:rsid w:val="00874AB6"/>
    <w:rsid w:val="008813FF"/>
    <w:rsid w:val="00883A94"/>
    <w:rsid w:val="0089587D"/>
    <w:rsid w:val="00897836"/>
    <w:rsid w:val="008B08E7"/>
    <w:rsid w:val="008C379C"/>
    <w:rsid w:val="008C77A5"/>
    <w:rsid w:val="008D3010"/>
    <w:rsid w:val="008D57D6"/>
    <w:rsid w:val="008E4E29"/>
    <w:rsid w:val="00902288"/>
    <w:rsid w:val="00907B0F"/>
    <w:rsid w:val="009100A9"/>
    <w:rsid w:val="0091209C"/>
    <w:rsid w:val="009316D4"/>
    <w:rsid w:val="00936E06"/>
    <w:rsid w:val="00942B9D"/>
    <w:rsid w:val="00954FBD"/>
    <w:rsid w:val="00963F2A"/>
    <w:rsid w:val="00991FF5"/>
    <w:rsid w:val="00994E28"/>
    <w:rsid w:val="009D2D29"/>
    <w:rsid w:val="009D310E"/>
    <w:rsid w:val="00A0788D"/>
    <w:rsid w:val="00A14415"/>
    <w:rsid w:val="00A253DF"/>
    <w:rsid w:val="00A3491E"/>
    <w:rsid w:val="00A35B21"/>
    <w:rsid w:val="00A43677"/>
    <w:rsid w:val="00A54F31"/>
    <w:rsid w:val="00A66252"/>
    <w:rsid w:val="00A85D30"/>
    <w:rsid w:val="00A96316"/>
    <w:rsid w:val="00AA1EF2"/>
    <w:rsid w:val="00AC6FBE"/>
    <w:rsid w:val="00AD7DC5"/>
    <w:rsid w:val="00AE2052"/>
    <w:rsid w:val="00B04785"/>
    <w:rsid w:val="00B073BA"/>
    <w:rsid w:val="00B129F4"/>
    <w:rsid w:val="00B16787"/>
    <w:rsid w:val="00B37E83"/>
    <w:rsid w:val="00B62769"/>
    <w:rsid w:val="00B73F08"/>
    <w:rsid w:val="00B83D2F"/>
    <w:rsid w:val="00BC2774"/>
    <w:rsid w:val="00BE1FD8"/>
    <w:rsid w:val="00BE68A6"/>
    <w:rsid w:val="00BF0100"/>
    <w:rsid w:val="00BF0D56"/>
    <w:rsid w:val="00BF612D"/>
    <w:rsid w:val="00C0373D"/>
    <w:rsid w:val="00C0697F"/>
    <w:rsid w:val="00C17B2B"/>
    <w:rsid w:val="00C213C6"/>
    <w:rsid w:val="00C509B0"/>
    <w:rsid w:val="00C54F5C"/>
    <w:rsid w:val="00C644E6"/>
    <w:rsid w:val="00C71CA0"/>
    <w:rsid w:val="00C74EBF"/>
    <w:rsid w:val="00C82E39"/>
    <w:rsid w:val="00C92432"/>
    <w:rsid w:val="00C95641"/>
    <w:rsid w:val="00C96307"/>
    <w:rsid w:val="00C9659A"/>
    <w:rsid w:val="00CA0D84"/>
    <w:rsid w:val="00CD5F57"/>
    <w:rsid w:val="00CF6B77"/>
    <w:rsid w:val="00D00EDB"/>
    <w:rsid w:val="00D0322A"/>
    <w:rsid w:val="00D07117"/>
    <w:rsid w:val="00D14C17"/>
    <w:rsid w:val="00D162DA"/>
    <w:rsid w:val="00D179C8"/>
    <w:rsid w:val="00D22AD2"/>
    <w:rsid w:val="00D55BCF"/>
    <w:rsid w:val="00D565CF"/>
    <w:rsid w:val="00D57657"/>
    <w:rsid w:val="00D60C5C"/>
    <w:rsid w:val="00D62CB2"/>
    <w:rsid w:val="00D77166"/>
    <w:rsid w:val="00D82ADF"/>
    <w:rsid w:val="00D82B9E"/>
    <w:rsid w:val="00D92A5F"/>
    <w:rsid w:val="00DB7CA5"/>
    <w:rsid w:val="00DD36B5"/>
    <w:rsid w:val="00DD4FB6"/>
    <w:rsid w:val="00DD683D"/>
    <w:rsid w:val="00DE316F"/>
    <w:rsid w:val="00DE78DE"/>
    <w:rsid w:val="00E32B61"/>
    <w:rsid w:val="00E40445"/>
    <w:rsid w:val="00E4054E"/>
    <w:rsid w:val="00E44E00"/>
    <w:rsid w:val="00E61B28"/>
    <w:rsid w:val="00E75BFB"/>
    <w:rsid w:val="00E870F6"/>
    <w:rsid w:val="00E9289F"/>
    <w:rsid w:val="00EC322D"/>
    <w:rsid w:val="00EC6085"/>
    <w:rsid w:val="00F044F7"/>
    <w:rsid w:val="00F211CF"/>
    <w:rsid w:val="00F42E4B"/>
    <w:rsid w:val="00F4770E"/>
    <w:rsid w:val="00F52ECE"/>
    <w:rsid w:val="00F537BD"/>
    <w:rsid w:val="00F77B28"/>
    <w:rsid w:val="00FB703D"/>
    <w:rsid w:val="00FC4779"/>
    <w:rsid w:val="00FC7E3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111B8-34B6-4FFB-BCF2-CEBC750D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D92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091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8BDA-2819-4850-A396-7BB6D369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10</cp:revision>
  <cp:lastPrinted>2025-05-01T07:39:00Z</cp:lastPrinted>
  <dcterms:created xsi:type="dcterms:W3CDTF">2025-05-01T07:40:00Z</dcterms:created>
  <dcterms:modified xsi:type="dcterms:W3CDTF">2025-08-17T12:03:00Z</dcterms:modified>
</cp:coreProperties>
</file>